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054C" w:rsidRPr="00233067" w:rsidRDefault="007C1020" w:rsidP="0075054C">
      <w:pPr>
        <w:jc w:val="right"/>
        <w:rPr>
          <w:lang w:val="en-US"/>
        </w:rPr>
      </w:pPr>
      <w:r>
        <w:rPr>
          <w:lang w:val="en-US"/>
        </w:rPr>
        <w:t xml:space="preserve">August, </w:t>
      </w:r>
      <w:bookmarkStart w:id="0" w:name="_GoBack"/>
      <w:bookmarkEnd w:id="0"/>
      <w:r>
        <w:rPr>
          <w:lang w:val="en-US"/>
        </w:rPr>
        <w:t>14</w:t>
      </w:r>
      <w:r w:rsidR="0075054C" w:rsidRPr="00233067">
        <w:rPr>
          <w:lang w:val="en-US"/>
        </w:rPr>
        <w:t>th, 2018</w:t>
      </w:r>
    </w:p>
    <w:p w:rsidR="0075054C" w:rsidRPr="00233067" w:rsidRDefault="0075054C" w:rsidP="0075054C">
      <w:pPr>
        <w:rPr>
          <w:lang w:val="en-US"/>
        </w:rPr>
      </w:pPr>
    </w:p>
    <w:p w:rsidR="00BA6B68" w:rsidRPr="00233067" w:rsidRDefault="0075054C" w:rsidP="0075054C">
      <w:pPr>
        <w:pStyle w:val="berschrift1"/>
        <w:rPr>
          <w:color w:val="000000" w:themeColor="text1"/>
          <w:lang w:val="en-US"/>
        </w:rPr>
      </w:pPr>
      <w:r w:rsidRPr="00233067">
        <w:rPr>
          <w:color w:val="000000" w:themeColor="text1"/>
          <w:lang w:val="en-US"/>
        </w:rPr>
        <w:t xml:space="preserve">Rebuttal document </w:t>
      </w:r>
      <w:proofErr w:type="gramStart"/>
      <w:r w:rsidRPr="00233067">
        <w:rPr>
          <w:color w:val="000000" w:themeColor="text1"/>
          <w:lang w:val="en-US"/>
        </w:rPr>
        <w:t>for  JoVE</w:t>
      </w:r>
      <w:proofErr w:type="gramEnd"/>
      <w:r w:rsidRPr="00233067">
        <w:rPr>
          <w:color w:val="000000" w:themeColor="text1"/>
          <w:lang w:val="en-US"/>
        </w:rPr>
        <w:t>58480</w:t>
      </w:r>
    </w:p>
    <w:p w:rsidR="0075054C" w:rsidRPr="00233067" w:rsidRDefault="0075054C" w:rsidP="0075054C">
      <w:pPr>
        <w:rPr>
          <w:lang w:val="en-US"/>
        </w:rPr>
      </w:pPr>
    </w:p>
    <w:p w:rsidR="007C1020" w:rsidRDefault="007C1020" w:rsidP="0075054C">
      <w:pPr>
        <w:rPr>
          <w:lang w:val="en-US"/>
        </w:rPr>
      </w:pPr>
      <w:r>
        <w:rPr>
          <w:lang w:val="en-US"/>
        </w:rPr>
        <w:t>D</w:t>
      </w:r>
      <w:r w:rsidR="0075054C" w:rsidRPr="0075054C">
        <w:rPr>
          <w:lang w:val="en-US"/>
        </w:rPr>
        <w:t>ear Editor,</w:t>
      </w:r>
    </w:p>
    <w:p w:rsidR="007C1020" w:rsidRPr="007C1020" w:rsidRDefault="007C1020" w:rsidP="0075054C">
      <w:pPr>
        <w:rPr>
          <w:lang w:val="en-US"/>
        </w:rPr>
      </w:pPr>
      <w:r>
        <w:rPr>
          <w:lang w:val="en-US"/>
        </w:rPr>
        <w:t>We have addressed all editorial comments as suggested. Please find a list of changes below:</w:t>
      </w:r>
    </w:p>
    <w:p w:rsidR="007C1020" w:rsidRPr="007C1020" w:rsidRDefault="007C1020" w:rsidP="007C1020">
      <w:pPr>
        <w:spacing w:after="0" w:line="240" w:lineRule="auto"/>
        <w:ind w:left="720" w:hanging="360"/>
        <w:rPr>
          <w:rFonts w:ascii="Calibri" w:eastAsia="Times New Roman" w:hAnsi="Calibri" w:cs="Calibri"/>
          <w:color w:val="000000" w:themeColor="text1"/>
          <w:lang w:val="en-US" w:eastAsia="de-DE"/>
        </w:rPr>
      </w:pPr>
      <w:r w:rsidRPr="007C1020">
        <w:rPr>
          <w:rFonts w:ascii="Calibri" w:eastAsia="Times New Roman" w:hAnsi="Calibri" w:cs="Calibri"/>
          <w:color w:val="000000" w:themeColor="text1"/>
          <w:lang w:val="en-US" w:eastAsia="de-DE"/>
        </w:rPr>
        <w:t>1.</w:t>
      </w:r>
      <w:r w:rsidRPr="007C1020">
        <w:rPr>
          <w:rFonts w:ascii="Times New Roman" w:eastAsia="Times New Roman" w:hAnsi="Times New Roman" w:cs="Times New Roman"/>
          <w:color w:val="000000" w:themeColor="text1"/>
          <w:sz w:val="14"/>
          <w:szCs w:val="14"/>
          <w:lang w:val="en-US" w:eastAsia="de-DE"/>
        </w:rPr>
        <w:t>       </w:t>
      </w:r>
      <w:r w:rsidRPr="007C1020">
        <w:rPr>
          <w:rFonts w:ascii="Calibri" w:eastAsia="Times New Roman" w:hAnsi="Calibri" w:cs="Calibri"/>
          <w:color w:val="000000" w:themeColor="text1"/>
          <w:lang w:val="en-US" w:eastAsia="de-DE"/>
        </w:rPr>
        <w:t>We proofread the manuscript again.</w:t>
      </w:r>
    </w:p>
    <w:p w:rsidR="007C1020" w:rsidRPr="007C1020" w:rsidRDefault="007C1020" w:rsidP="007C1020">
      <w:pPr>
        <w:spacing w:after="0" w:line="240" w:lineRule="auto"/>
        <w:ind w:left="720" w:hanging="360"/>
        <w:rPr>
          <w:rFonts w:ascii="Calibri" w:eastAsia="Times New Roman" w:hAnsi="Calibri" w:cs="Calibri"/>
          <w:color w:val="000000" w:themeColor="text1"/>
          <w:lang w:val="en-US" w:eastAsia="de-DE"/>
        </w:rPr>
      </w:pPr>
      <w:r w:rsidRPr="007C1020">
        <w:rPr>
          <w:rFonts w:ascii="Calibri" w:eastAsia="Times New Roman" w:hAnsi="Calibri" w:cs="Calibri"/>
          <w:color w:val="000000" w:themeColor="text1"/>
          <w:lang w:val="en-US" w:eastAsia="de-DE"/>
        </w:rPr>
        <w:t>2.</w:t>
      </w:r>
      <w:r w:rsidRPr="007C1020">
        <w:rPr>
          <w:rFonts w:ascii="Times New Roman" w:eastAsia="Times New Roman" w:hAnsi="Times New Roman" w:cs="Times New Roman"/>
          <w:color w:val="000000" w:themeColor="text1"/>
          <w:sz w:val="14"/>
          <w:szCs w:val="14"/>
          <w:lang w:val="en-US" w:eastAsia="de-DE"/>
        </w:rPr>
        <w:t>       </w:t>
      </w:r>
      <w:r w:rsidRPr="007C1020">
        <w:rPr>
          <w:rFonts w:ascii="Calibri" w:eastAsia="Times New Roman" w:hAnsi="Calibri" w:cs="Calibri"/>
          <w:color w:val="000000" w:themeColor="text1"/>
          <w:lang w:val="en-US" w:eastAsia="de-DE"/>
        </w:rPr>
        <w:t>We removed all highlights from notes (lane 330-332; 351-354 and 388-395).</w:t>
      </w:r>
    </w:p>
    <w:p w:rsidR="007C1020" w:rsidRPr="007C1020" w:rsidRDefault="007C1020" w:rsidP="007C1020">
      <w:pPr>
        <w:spacing w:after="0" w:line="240" w:lineRule="auto"/>
        <w:ind w:left="720" w:hanging="360"/>
        <w:rPr>
          <w:rFonts w:ascii="Calibri" w:eastAsia="Times New Roman" w:hAnsi="Calibri" w:cs="Calibri"/>
          <w:color w:val="000000" w:themeColor="text1"/>
          <w:lang w:val="en-US" w:eastAsia="de-DE"/>
        </w:rPr>
      </w:pPr>
      <w:r w:rsidRPr="007C1020">
        <w:rPr>
          <w:rFonts w:ascii="Calibri" w:eastAsia="Times New Roman" w:hAnsi="Calibri" w:cs="Calibri"/>
          <w:color w:val="000000" w:themeColor="text1"/>
          <w:lang w:val="en-US" w:eastAsia="de-DE"/>
        </w:rPr>
        <w:t>3.</w:t>
      </w:r>
      <w:r w:rsidRPr="007C1020">
        <w:rPr>
          <w:rFonts w:ascii="Times New Roman" w:eastAsia="Times New Roman" w:hAnsi="Times New Roman" w:cs="Times New Roman"/>
          <w:color w:val="000000" w:themeColor="text1"/>
          <w:sz w:val="14"/>
          <w:szCs w:val="14"/>
          <w:lang w:val="en-US" w:eastAsia="de-DE"/>
        </w:rPr>
        <w:t>       </w:t>
      </w:r>
      <w:r w:rsidRPr="007C1020">
        <w:rPr>
          <w:rFonts w:ascii="Calibri" w:eastAsia="Times New Roman" w:hAnsi="Calibri" w:cs="Calibri"/>
          <w:color w:val="000000" w:themeColor="text1"/>
          <w:lang w:val="en-US" w:eastAsia="de-DE"/>
        </w:rPr>
        <w:t>We completely highlighted the sentence of lane 440-443.</w:t>
      </w:r>
    </w:p>
    <w:p w:rsidR="007C1020" w:rsidRPr="007C1020" w:rsidRDefault="007C1020" w:rsidP="007C1020">
      <w:pPr>
        <w:spacing w:after="0" w:line="240" w:lineRule="auto"/>
        <w:ind w:left="720" w:hanging="360"/>
        <w:rPr>
          <w:rFonts w:ascii="Calibri" w:eastAsia="Times New Roman" w:hAnsi="Calibri" w:cs="Calibri"/>
          <w:color w:val="000000" w:themeColor="text1"/>
          <w:lang w:val="en-US" w:eastAsia="de-DE"/>
        </w:rPr>
      </w:pPr>
      <w:r w:rsidRPr="007C1020">
        <w:rPr>
          <w:rFonts w:ascii="Calibri" w:eastAsia="Times New Roman" w:hAnsi="Calibri" w:cs="Calibri"/>
          <w:color w:val="000000" w:themeColor="text1"/>
          <w:lang w:val="en-US" w:eastAsia="de-DE"/>
        </w:rPr>
        <w:t>4.</w:t>
      </w:r>
      <w:r w:rsidRPr="007C1020">
        <w:rPr>
          <w:rFonts w:ascii="Times New Roman" w:eastAsia="Times New Roman" w:hAnsi="Times New Roman" w:cs="Times New Roman"/>
          <w:color w:val="000000" w:themeColor="text1"/>
          <w:sz w:val="14"/>
          <w:szCs w:val="14"/>
          <w:lang w:val="en-US" w:eastAsia="de-DE"/>
        </w:rPr>
        <w:t>       </w:t>
      </w:r>
      <w:r w:rsidRPr="007C1020">
        <w:rPr>
          <w:rFonts w:ascii="Calibri" w:eastAsia="Times New Roman" w:hAnsi="Calibri" w:cs="Calibri"/>
          <w:color w:val="000000" w:themeColor="text1"/>
          <w:lang w:val="en-US" w:eastAsia="de-DE"/>
        </w:rPr>
        <w:t>We removed the header from introduction (lane 119).</w:t>
      </w:r>
    </w:p>
    <w:p w:rsidR="007C1020" w:rsidRPr="007C1020" w:rsidRDefault="007C1020" w:rsidP="007C1020">
      <w:pPr>
        <w:spacing w:after="0" w:line="240" w:lineRule="auto"/>
        <w:ind w:left="720" w:hanging="360"/>
        <w:rPr>
          <w:rFonts w:ascii="Calibri" w:eastAsia="Times New Roman" w:hAnsi="Calibri" w:cs="Calibri"/>
          <w:color w:val="000000" w:themeColor="text1"/>
          <w:lang w:val="en-US" w:eastAsia="de-DE"/>
        </w:rPr>
      </w:pPr>
      <w:r w:rsidRPr="007C1020">
        <w:rPr>
          <w:rFonts w:ascii="Calibri" w:eastAsia="Times New Roman" w:hAnsi="Calibri" w:cs="Calibri"/>
          <w:color w:val="000000" w:themeColor="text1"/>
          <w:lang w:val="en-US" w:eastAsia="de-DE"/>
        </w:rPr>
        <w:t>5.</w:t>
      </w:r>
      <w:r w:rsidRPr="007C1020">
        <w:rPr>
          <w:rFonts w:ascii="Times New Roman" w:eastAsia="Times New Roman" w:hAnsi="Times New Roman" w:cs="Times New Roman"/>
          <w:color w:val="000000" w:themeColor="text1"/>
          <w:sz w:val="14"/>
          <w:szCs w:val="14"/>
          <w:lang w:val="en-US" w:eastAsia="de-DE"/>
        </w:rPr>
        <w:t>       </w:t>
      </w:r>
      <w:r w:rsidRPr="007C1020">
        <w:rPr>
          <w:rFonts w:ascii="Calibri" w:eastAsia="Times New Roman" w:hAnsi="Calibri" w:cs="Calibri"/>
          <w:color w:val="000000" w:themeColor="text1"/>
          <w:lang w:val="en-US" w:eastAsia="de-DE"/>
        </w:rPr>
        <w:t>We checked the time units and changed them as required.</w:t>
      </w:r>
    </w:p>
    <w:p w:rsidR="007C1020" w:rsidRPr="007C1020" w:rsidRDefault="007C1020" w:rsidP="007C1020">
      <w:pPr>
        <w:spacing w:after="0" w:line="240" w:lineRule="auto"/>
        <w:ind w:left="720" w:hanging="360"/>
        <w:rPr>
          <w:rFonts w:ascii="Calibri" w:eastAsia="Times New Roman" w:hAnsi="Calibri" w:cs="Calibri"/>
          <w:color w:val="000000" w:themeColor="text1"/>
          <w:lang w:val="en-US" w:eastAsia="de-DE"/>
        </w:rPr>
      </w:pPr>
      <w:r w:rsidRPr="007C1020">
        <w:rPr>
          <w:rFonts w:ascii="Calibri" w:eastAsia="Times New Roman" w:hAnsi="Calibri" w:cs="Calibri"/>
          <w:color w:val="000000" w:themeColor="text1"/>
          <w:lang w:val="en-US" w:eastAsia="de-DE"/>
        </w:rPr>
        <w:t>6.</w:t>
      </w:r>
      <w:r w:rsidRPr="007C1020">
        <w:rPr>
          <w:rFonts w:ascii="Times New Roman" w:eastAsia="Times New Roman" w:hAnsi="Times New Roman" w:cs="Times New Roman"/>
          <w:color w:val="000000" w:themeColor="text1"/>
          <w:sz w:val="14"/>
          <w:szCs w:val="14"/>
          <w:lang w:val="en-US" w:eastAsia="de-DE"/>
        </w:rPr>
        <w:t>       </w:t>
      </w:r>
      <w:r w:rsidRPr="007C1020">
        <w:rPr>
          <w:rFonts w:ascii="Calibri" w:eastAsia="Times New Roman" w:hAnsi="Calibri" w:cs="Calibri"/>
          <w:color w:val="000000" w:themeColor="text1"/>
          <w:lang w:val="en-US" w:eastAsia="de-DE"/>
        </w:rPr>
        <w:t>We rewrote paragraph 3.2.1 in imperative tense.</w:t>
      </w:r>
    </w:p>
    <w:p w:rsidR="007C1020" w:rsidRPr="007C1020" w:rsidRDefault="007C1020" w:rsidP="007C1020">
      <w:pPr>
        <w:spacing w:after="0" w:line="240" w:lineRule="auto"/>
        <w:ind w:left="720" w:hanging="360"/>
        <w:rPr>
          <w:rFonts w:ascii="Calibri" w:eastAsia="Times New Roman" w:hAnsi="Calibri" w:cs="Calibri"/>
          <w:color w:val="000000" w:themeColor="text1"/>
          <w:lang w:val="en-US" w:eastAsia="de-DE"/>
        </w:rPr>
      </w:pPr>
      <w:r w:rsidRPr="007C1020">
        <w:rPr>
          <w:rFonts w:ascii="Calibri" w:eastAsia="Times New Roman" w:hAnsi="Calibri" w:cs="Calibri"/>
          <w:color w:val="000000" w:themeColor="text1"/>
          <w:lang w:val="en-US" w:eastAsia="de-DE"/>
        </w:rPr>
        <w:t>7.</w:t>
      </w:r>
      <w:r w:rsidRPr="007C1020">
        <w:rPr>
          <w:rFonts w:ascii="Times New Roman" w:eastAsia="Times New Roman" w:hAnsi="Times New Roman" w:cs="Times New Roman"/>
          <w:color w:val="000000" w:themeColor="text1"/>
          <w:sz w:val="14"/>
          <w:szCs w:val="14"/>
          <w:lang w:val="en-US" w:eastAsia="de-DE"/>
        </w:rPr>
        <w:t>       </w:t>
      </w:r>
      <w:r w:rsidRPr="007C1020">
        <w:rPr>
          <w:rFonts w:ascii="Calibri" w:eastAsia="Times New Roman" w:hAnsi="Calibri" w:cs="Calibri"/>
          <w:color w:val="000000" w:themeColor="text1"/>
          <w:lang w:val="en-US" w:eastAsia="de-DE"/>
        </w:rPr>
        <w:t>We rewrote paragraph 3.2.13 in imperative tense (lane 381-383) and removed the highlights for filming (lane 381-395).</w:t>
      </w:r>
    </w:p>
    <w:p w:rsidR="007C1020" w:rsidRPr="007C1020" w:rsidRDefault="007C1020" w:rsidP="007C1020">
      <w:pPr>
        <w:spacing w:after="0" w:line="240" w:lineRule="auto"/>
        <w:ind w:left="720" w:hanging="360"/>
        <w:rPr>
          <w:rFonts w:ascii="Calibri" w:eastAsia="Times New Roman" w:hAnsi="Calibri" w:cs="Calibri"/>
          <w:color w:val="000000" w:themeColor="text1"/>
          <w:lang w:val="en-US" w:eastAsia="de-DE"/>
        </w:rPr>
      </w:pPr>
      <w:r w:rsidRPr="007C1020">
        <w:rPr>
          <w:rFonts w:ascii="Calibri" w:eastAsia="Times New Roman" w:hAnsi="Calibri" w:cs="Calibri"/>
          <w:color w:val="000000" w:themeColor="text1"/>
          <w:lang w:val="en-US" w:eastAsia="de-DE"/>
        </w:rPr>
        <w:t>8.</w:t>
      </w:r>
      <w:r w:rsidRPr="007C1020">
        <w:rPr>
          <w:rFonts w:ascii="Times New Roman" w:eastAsia="Times New Roman" w:hAnsi="Times New Roman" w:cs="Times New Roman"/>
          <w:color w:val="000000" w:themeColor="text1"/>
          <w:sz w:val="14"/>
          <w:szCs w:val="14"/>
          <w:lang w:val="en-US" w:eastAsia="de-DE"/>
        </w:rPr>
        <w:t>       </w:t>
      </w:r>
      <w:r w:rsidRPr="007C1020">
        <w:rPr>
          <w:rFonts w:ascii="Calibri" w:eastAsia="Times New Roman" w:hAnsi="Calibri" w:cs="Calibri"/>
          <w:color w:val="000000" w:themeColor="text1"/>
          <w:lang w:val="en-US" w:eastAsia="de-DE"/>
        </w:rPr>
        <w:t>We removed the highlights from paragraph 3.2.14 (lane 397-401).</w:t>
      </w:r>
    </w:p>
    <w:p w:rsidR="007C1020" w:rsidRPr="007C1020" w:rsidRDefault="007C1020" w:rsidP="007C1020">
      <w:pPr>
        <w:spacing w:after="0" w:line="240" w:lineRule="auto"/>
        <w:ind w:left="720" w:hanging="360"/>
        <w:rPr>
          <w:rFonts w:ascii="Calibri" w:eastAsia="Times New Roman" w:hAnsi="Calibri" w:cs="Calibri"/>
          <w:color w:val="000000" w:themeColor="text1"/>
          <w:lang w:val="en-US" w:eastAsia="de-DE"/>
        </w:rPr>
      </w:pPr>
      <w:r w:rsidRPr="007C1020">
        <w:rPr>
          <w:rFonts w:ascii="Calibri" w:eastAsia="Times New Roman" w:hAnsi="Calibri" w:cs="Calibri"/>
          <w:color w:val="000000" w:themeColor="text1"/>
          <w:lang w:val="en-US" w:eastAsia="de-DE"/>
        </w:rPr>
        <w:t>9.</w:t>
      </w:r>
      <w:r w:rsidRPr="007C1020">
        <w:rPr>
          <w:rFonts w:ascii="Times New Roman" w:eastAsia="Times New Roman" w:hAnsi="Times New Roman" w:cs="Times New Roman"/>
          <w:color w:val="000000" w:themeColor="text1"/>
          <w:sz w:val="14"/>
          <w:szCs w:val="14"/>
          <w:lang w:val="en-US" w:eastAsia="de-DE"/>
        </w:rPr>
        <w:t>       </w:t>
      </w:r>
      <w:r w:rsidRPr="007C1020">
        <w:rPr>
          <w:rFonts w:ascii="Calibri" w:eastAsia="Times New Roman" w:hAnsi="Calibri" w:cs="Calibri"/>
          <w:color w:val="000000" w:themeColor="text1"/>
          <w:lang w:val="en-US" w:eastAsia="de-DE"/>
        </w:rPr>
        <w:t>We changed paragraph 4.2.1.1. – 4.2.1.7 to full sentences and imperative tense.</w:t>
      </w:r>
    </w:p>
    <w:p w:rsidR="007C1020" w:rsidRPr="007C1020" w:rsidRDefault="007C1020" w:rsidP="007C1020">
      <w:pPr>
        <w:spacing w:after="0" w:line="240" w:lineRule="auto"/>
        <w:ind w:left="720" w:hanging="360"/>
        <w:rPr>
          <w:rFonts w:ascii="Calibri" w:eastAsia="Times New Roman" w:hAnsi="Calibri" w:cs="Calibri"/>
          <w:color w:val="000000" w:themeColor="text1"/>
          <w:lang w:val="en-US" w:eastAsia="de-DE"/>
        </w:rPr>
      </w:pPr>
      <w:r w:rsidRPr="007C1020">
        <w:rPr>
          <w:rFonts w:ascii="Calibri" w:eastAsia="Times New Roman" w:hAnsi="Calibri" w:cs="Calibri"/>
          <w:color w:val="000000" w:themeColor="text1"/>
          <w:lang w:val="en-US" w:eastAsia="de-DE"/>
        </w:rPr>
        <w:t>10.</w:t>
      </w:r>
      <w:r w:rsidRPr="007C1020">
        <w:rPr>
          <w:rFonts w:ascii="Times New Roman" w:eastAsia="Times New Roman" w:hAnsi="Times New Roman" w:cs="Times New Roman"/>
          <w:color w:val="000000" w:themeColor="text1"/>
          <w:sz w:val="14"/>
          <w:szCs w:val="14"/>
          <w:lang w:val="en-US" w:eastAsia="de-DE"/>
        </w:rPr>
        <w:t>   </w:t>
      </w:r>
      <w:r w:rsidRPr="007C1020">
        <w:rPr>
          <w:rFonts w:ascii="Calibri" w:eastAsia="Times New Roman" w:hAnsi="Calibri" w:cs="Calibri"/>
          <w:color w:val="000000" w:themeColor="text1"/>
          <w:lang w:val="en-US" w:eastAsia="de-DE"/>
        </w:rPr>
        <w:t>We removed all headers from discussion.</w:t>
      </w:r>
    </w:p>
    <w:p w:rsidR="007C1020" w:rsidRPr="007C1020" w:rsidRDefault="007C1020" w:rsidP="007C1020">
      <w:pPr>
        <w:spacing w:after="0" w:line="240" w:lineRule="auto"/>
        <w:ind w:left="720" w:hanging="360"/>
        <w:rPr>
          <w:rFonts w:ascii="Calibri" w:eastAsia="Times New Roman" w:hAnsi="Calibri" w:cs="Calibri"/>
          <w:color w:val="000000" w:themeColor="text1"/>
          <w:lang w:val="en-US" w:eastAsia="de-DE"/>
        </w:rPr>
      </w:pPr>
      <w:r w:rsidRPr="007C1020">
        <w:rPr>
          <w:rFonts w:ascii="Calibri" w:eastAsia="Times New Roman" w:hAnsi="Calibri" w:cs="Calibri"/>
          <w:color w:val="000000" w:themeColor="text1"/>
          <w:lang w:val="en-US" w:eastAsia="de-DE"/>
        </w:rPr>
        <w:t>11.</w:t>
      </w:r>
      <w:r w:rsidRPr="007C1020">
        <w:rPr>
          <w:rFonts w:ascii="Times New Roman" w:eastAsia="Times New Roman" w:hAnsi="Times New Roman" w:cs="Times New Roman"/>
          <w:color w:val="000000" w:themeColor="text1"/>
          <w:sz w:val="14"/>
          <w:szCs w:val="14"/>
          <w:lang w:val="en-US" w:eastAsia="de-DE"/>
        </w:rPr>
        <w:t>   </w:t>
      </w:r>
      <w:r w:rsidRPr="007C1020">
        <w:rPr>
          <w:rFonts w:ascii="Calibri" w:eastAsia="Times New Roman" w:hAnsi="Calibri" w:cs="Calibri"/>
          <w:color w:val="000000" w:themeColor="text1"/>
          <w:lang w:val="en-US" w:eastAsia="de-DE"/>
        </w:rPr>
        <w:t>We changed the troubleshooting list in discussion into continuous text (lane 617-654).</w:t>
      </w:r>
    </w:p>
    <w:p w:rsidR="007C1020" w:rsidRPr="007C1020" w:rsidRDefault="007C1020" w:rsidP="007C1020">
      <w:pPr>
        <w:spacing w:after="0" w:line="240" w:lineRule="auto"/>
        <w:ind w:left="720" w:hanging="360"/>
        <w:rPr>
          <w:rFonts w:ascii="Calibri" w:eastAsia="Times New Roman" w:hAnsi="Calibri" w:cs="Calibri"/>
          <w:color w:val="000000" w:themeColor="text1"/>
          <w:lang w:val="en-US" w:eastAsia="de-DE"/>
        </w:rPr>
      </w:pPr>
      <w:r w:rsidRPr="007C1020">
        <w:rPr>
          <w:rFonts w:ascii="Calibri" w:eastAsia="Times New Roman" w:hAnsi="Calibri" w:cs="Calibri"/>
          <w:color w:val="000000" w:themeColor="text1"/>
          <w:lang w:val="en-US" w:eastAsia="de-DE"/>
        </w:rPr>
        <w:t>12.</w:t>
      </w:r>
      <w:r w:rsidRPr="007C1020">
        <w:rPr>
          <w:rFonts w:ascii="Times New Roman" w:eastAsia="Times New Roman" w:hAnsi="Times New Roman" w:cs="Times New Roman"/>
          <w:color w:val="000000" w:themeColor="text1"/>
          <w:sz w:val="14"/>
          <w:szCs w:val="14"/>
          <w:lang w:val="en-US" w:eastAsia="de-DE"/>
        </w:rPr>
        <w:t>   </w:t>
      </w:r>
      <w:r w:rsidRPr="007C1020">
        <w:rPr>
          <w:rFonts w:ascii="Calibri" w:eastAsia="Times New Roman" w:hAnsi="Calibri" w:cs="Calibri"/>
          <w:color w:val="000000" w:themeColor="text1"/>
          <w:lang w:val="en-US" w:eastAsia="de-DE"/>
        </w:rPr>
        <w:t>We added scale bars to Figure 2.</w:t>
      </w:r>
    </w:p>
    <w:p w:rsidR="008D3FEB" w:rsidRDefault="008D3FEB" w:rsidP="0075054C">
      <w:pPr>
        <w:rPr>
          <w:lang w:val="en-US"/>
        </w:rPr>
      </w:pPr>
    </w:p>
    <w:p w:rsidR="007C1020" w:rsidRDefault="007C1020" w:rsidP="0075054C">
      <w:pPr>
        <w:rPr>
          <w:lang w:val="en-US"/>
        </w:rPr>
      </w:pPr>
      <w:r>
        <w:rPr>
          <w:lang w:val="en-US"/>
        </w:rPr>
        <w:t>We hope that everything complies to the journal rules now.</w:t>
      </w:r>
    </w:p>
    <w:p w:rsidR="007C1020" w:rsidRDefault="007C1020" w:rsidP="0075054C">
      <w:pPr>
        <w:rPr>
          <w:lang w:val="en-US"/>
        </w:rPr>
      </w:pPr>
    </w:p>
    <w:p w:rsidR="007C1020" w:rsidRDefault="007C1020" w:rsidP="0075054C">
      <w:pPr>
        <w:rPr>
          <w:lang w:val="en-US"/>
        </w:rPr>
      </w:pPr>
      <w:r>
        <w:rPr>
          <w:lang w:val="en-US"/>
        </w:rPr>
        <w:t>Best regards,</w:t>
      </w:r>
    </w:p>
    <w:p w:rsidR="007C1020" w:rsidRDefault="007C1020" w:rsidP="0075054C">
      <w:pPr>
        <w:rPr>
          <w:lang w:val="en-US"/>
        </w:rPr>
      </w:pPr>
    </w:p>
    <w:p w:rsidR="007C1020" w:rsidRPr="008D3FEB" w:rsidRDefault="007C1020" w:rsidP="0075054C">
      <w:pPr>
        <w:rPr>
          <w:lang w:val="en-US"/>
        </w:rPr>
      </w:pPr>
      <w:r>
        <w:rPr>
          <w:lang w:val="en-US"/>
        </w:rPr>
        <w:t>Florian Kreppel</w:t>
      </w:r>
    </w:p>
    <w:sectPr w:rsidR="007C1020" w:rsidRPr="008D3FEB" w:rsidSect="00333B64">
      <w:pgSz w:w="11906" w:h="16838" w:code="9"/>
      <w:pgMar w:top="1985" w:right="1814" w:bottom="2835" w:left="2438" w:header="1134" w:footer="226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embedTrueTypeFont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054C"/>
    <w:rsid w:val="00097327"/>
    <w:rsid w:val="00233067"/>
    <w:rsid w:val="002E3904"/>
    <w:rsid w:val="00333B64"/>
    <w:rsid w:val="004F37E8"/>
    <w:rsid w:val="00587612"/>
    <w:rsid w:val="006B443B"/>
    <w:rsid w:val="00713173"/>
    <w:rsid w:val="0074283A"/>
    <w:rsid w:val="0075054C"/>
    <w:rsid w:val="007C1020"/>
    <w:rsid w:val="008D3FEB"/>
    <w:rsid w:val="00A06951"/>
    <w:rsid w:val="00BC17AB"/>
    <w:rsid w:val="00C75D34"/>
    <w:rsid w:val="00D70484"/>
    <w:rsid w:val="00D95E21"/>
    <w:rsid w:val="00DD4681"/>
    <w:rsid w:val="00F13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B9FC1"/>
  <w15:docId w15:val="{3EA09B1B-2ABD-B14A-97A0-E372A80CD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75054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75054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D3FE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75054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505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enabsatz">
    <w:name w:val="List Paragraph"/>
    <w:basedOn w:val="Standard"/>
    <w:uiPriority w:val="34"/>
    <w:qFormat/>
    <w:rsid w:val="0075054C"/>
    <w:pPr>
      <w:ind w:left="720"/>
      <w:contextualSpacing/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8D3FE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pple-converted-space">
    <w:name w:val="apple-converted-space"/>
    <w:basedOn w:val="Absatz-Standardschriftart"/>
    <w:rsid w:val="007C10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316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 Witten/Herdecke</Company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Kreppel, Florian</dc:creator>
  <cp:lastModifiedBy>Florian Kreppel</cp:lastModifiedBy>
  <cp:revision>3</cp:revision>
  <dcterms:created xsi:type="dcterms:W3CDTF">2018-08-14T12:16:00Z</dcterms:created>
  <dcterms:modified xsi:type="dcterms:W3CDTF">2018-08-14T12:18:00Z</dcterms:modified>
</cp:coreProperties>
</file>